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6F" w:rsidRPr="00272C6F" w:rsidRDefault="00272C6F" w:rsidP="00272C6F">
      <w:pPr>
        <w:widowControl/>
        <w:shd w:val="clear" w:color="auto" w:fill="FFFFFF"/>
        <w:jc w:val="center"/>
        <w:textAlignment w:val="baseline"/>
        <w:outlineLvl w:val="0"/>
        <w:rPr>
          <w:rFonts w:ascii="PMingLiu" w:eastAsia="新細明體" w:hAnsi="PMingLiu" w:cs="新細明體"/>
          <w:b/>
          <w:bCs/>
          <w:color w:val="6A4800"/>
          <w:kern w:val="36"/>
          <w:sz w:val="41"/>
          <w:szCs w:val="41"/>
        </w:rPr>
      </w:pPr>
      <w:r w:rsidRPr="00272C6F">
        <w:rPr>
          <w:rFonts w:ascii="PMingLiu" w:eastAsia="新細明體" w:hAnsi="PMingLiu" w:cs="新細明體"/>
          <w:b/>
          <w:bCs/>
          <w:color w:val="6A4800"/>
          <w:kern w:val="36"/>
          <w:sz w:val="41"/>
          <w:szCs w:val="41"/>
        </w:rPr>
        <w:t>從福特汽車看學習型組織的核心內涵</w:t>
      </w:r>
    </w:p>
    <w:p w:rsidR="00272C6F" w:rsidRPr="00272C6F" w:rsidRDefault="00272C6F" w:rsidP="00272C6F">
      <w:pPr>
        <w:widowControl/>
        <w:shd w:val="clear" w:color="auto" w:fill="FFFFFF"/>
        <w:jc w:val="center"/>
        <w:textAlignment w:val="baseline"/>
        <w:rPr>
          <w:rFonts w:ascii="PMingLiu" w:eastAsia="新細明體" w:hAnsi="PMingLiu" w:cs="新細明體"/>
          <w:color w:val="999900"/>
          <w:spacing w:val="30"/>
          <w:kern w:val="0"/>
          <w:sz w:val="23"/>
          <w:szCs w:val="23"/>
        </w:rPr>
      </w:pPr>
      <w:r w:rsidRPr="00272C6F">
        <w:rPr>
          <w:rFonts w:ascii="PMingLiu" w:eastAsia="新細明體" w:hAnsi="PMingLiu" w:cs="新細明體"/>
          <w:color w:val="999900"/>
          <w:spacing w:val="30"/>
          <w:kern w:val="0"/>
          <w:sz w:val="23"/>
          <w:szCs w:val="23"/>
        </w:rPr>
        <w:t>楊碩英／羅郁棠（台灣國立中山大學系統思考與組織學習研究室）</w:t>
      </w:r>
    </w:p>
    <w:p w:rsidR="00FE500A" w:rsidRPr="00272C6F" w:rsidRDefault="00272C6F">
      <w:r w:rsidRPr="00272C6F">
        <w:t>http://www.epochtimes.com/b5/7/12/4/n1927387.htm</w:t>
      </w:r>
      <w:bookmarkStart w:id="0" w:name="_GoBack"/>
      <w:bookmarkEnd w:id="0"/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聖吉（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Peter Senge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）提出五項修練來協助組織邁向學習型組織，然而多數組織只接觸了表面工具，而沒有觸及核心內涵。我們以實例來談談，真正走在「學習型組織」這條路上的群體及個人，會呈現怎樣的樣貌。</w:t>
      </w:r>
    </w:p>
    <w:p w:rsidR="00272C6F" w:rsidRPr="00272C6F" w:rsidRDefault="00272C6F" w:rsidP="00272C6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2C6F">
        <w:rPr>
          <w:rFonts w:ascii="新細明體" w:eastAsia="新細明體" w:hAnsi="新細明體" w:cs="新細明體"/>
          <w:b/>
          <w:bCs/>
          <w:kern w:val="0"/>
          <w:szCs w:val="24"/>
          <w:bdr w:val="none" w:sz="0" w:space="0" w:color="auto" w:frame="1"/>
        </w:rPr>
        <w:t>福特汽車林肯計劃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90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年代初期，美國福特汽車公司以超過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10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億美元的預算，啟動林肯大陸車型（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Lincoln Continental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）車款開發計畫。這項計畫為期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5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年，約有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1,000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名全職工程師參與，分成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10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幾個工程專門小組，各小組分別負責產品的不同層面。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該計畫要求在預定期限內推出的新車型。工程師們都懷著戒慎恐懼的心情，擔心工作上的延誤，會影響後置作業的人，拖累研發進度。因此，成員間的對話常顯露出「愈快把事情做完愈好」的急迫感。車款開發在經過一段時間後，問題開始浮現，包括規格不符、零件號碼錯誤，以及零件不合用等等。這些症狀的可能原因被指向「時間緊迫，難以好好協調」。</w:t>
      </w:r>
    </w:p>
    <w:p w:rsidR="00272C6F" w:rsidRPr="00272C6F" w:rsidRDefault="00272C6F" w:rsidP="00272C6F">
      <w:pPr>
        <w:widowControl/>
        <w:spacing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>透過工具</w:t>
      </w: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 xml:space="preserve"> </w:t>
      </w: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>了解系統運作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當時正在就讀麻省理工史隆管理學院博士班的金姆（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Daniel Kim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）博士受邀參與該計畫，將系統思考、改善心智模式、團隊學習等工具引進，目的在改善開發團隊在新車研發時的成本與時間績效，並解決團隊中難以有效合作、協調困難的困境。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金姆要求工作小組描繪過去處理這些問題時的對策，試圖找出工程小組間無法有效合作的原因。當工作小組成員分析自己面對問題如何處理時，逐漸看出一種固定模式。當小組碰到某個困難的設計問題，通常有兩種選擇：一是自行解決，二是與不同小組一起著手處理問題根源。由於每個人都承受了沉重的時間壓力，因此多半採取自行解決的應急做法。不幸的是，這種方式往往會為別的小組帶來意料之外的副作用。因為在相互影響的系統中，一個小組採取的行動幾乎總是會影響組織中其他的小組。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lastRenderedPageBreak/>
        <w:t>譬如：負責汽車噪音、震動與平順的小組（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NVH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小組）為了解決車體震動的問題，採用了增強結構的方式。然而增強結構反倒給負責底盤的小組（掌控汽車的整體重量）帶來新問題。底盤小組對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NVH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專家造成的重量問題感到憤怒，便自己想辦法解決重量問題；他們藉由減輕其他部分的重量，並增加輪胎的胎壓設定以維持行車穩定。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NVH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專家發現此事後怒火中燒，因為胎壓增加會影響汽車的平順度。雙方陷入了惡性循環，工作小組之間失去信任，藩籬愈來愈高。「我們對抗他們」的心態變成了一股難以自拔的力量。</w:t>
      </w:r>
    </w:p>
    <w:p w:rsidR="00272C6F" w:rsidRPr="00272C6F" w:rsidRDefault="00272C6F" w:rsidP="00272C6F">
      <w:pPr>
        <w:widowControl/>
        <w:spacing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>看見自己</w:t>
      </w: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 xml:space="preserve"> </w:t>
      </w: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>促成集體轉變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成員們開始看見，自己應急的辦法，為其他人帶來意外的副作用與新問題，結果又造成更多的應急辦法與副作用。大家清楚看見，絕大多數的時間壓力來自於彼此間互相製造的問題。「房間裡一度出現明顯的轉變，」金姆說。「彷彿他們突然看到自己早就知道但卻未察覺他們其實知道的道理。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……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他們真正看到了導致一切的系統模式，也因此領悟到，他們不該怪罪任何人。這個模式是大家共同造成的。每個小組各行其是，沒有人看到個別反應形成了更大的系統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——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這個系統不斷產出劣質的技術解決方案，帶來壓力，延遲交車。當大家充分認知到系統的意涵，一名成員說：『老天，看我們把自己搞成什麼樣子！』」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這句話的關鍵是「我們」。在此之前，每個問題都能找到替罪羔羊：「他們」那組、「他們」上司、時間不夠等。當所有的「他們」煙消雲散，「我們」逐步浮現，人們的覺知與變革能力隨之增加。經過數次類似的覺醒時刻，團體成員逐漸培養出新態度。這種態度帶來重要改變，讓成員以更好的方式協力合作。成員們開始能夠彼此分享意義，反省哪些東西有用、哪些沒有用，而且沒有人會受到懲罰。這個作法讓不同小組之間的競爭壓力完全消失，學習速度加快，找到快速發掘錯誤、減少錯誤的方式。最後，他們在研究新車的過程中打破了很多紀錄，交車時間比預定期限早了快一年、擁有充足的試車時間，把省下來的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6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千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3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百萬美元歸還公司。這是福特公司第一個超出了所有預期目標的專案，員工的奉獻與投入程度超出了任何可以衡量的尺度。</w:t>
      </w:r>
    </w:p>
    <w:p w:rsidR="00272C6F" w:rsidRPr="00272C6F" w:rsidRDefault="00272C6F" w:rsidP="00272C6F">
      <w:pPr>
        <w:widowControl/>
        <w:spacing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>學習型組織的核心精神內涵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共同創造系統的成員若領悟到，自己才是問題的根源，才能找出創造自己渴望成果的全新能力。福特的上司不斷追問：「你們怎麼解決這些問題的？」成員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lastRenderedPageBreak/>
        <w:t>們這麼回答：「大家開始改變運作方式，很多問題就不見了。」這種說法對未涉入其中的主管而言，很難理解、很難體會。但當幾百個人開始用不同的觀點看事情，考量到整體而採取行動，這種集體的轉向，才是促成變革的有效力量。</w:t>
      </w:r>
    </w:p>
    <w:p w:rsidR="00272C6F" w:rsidRPr="00272C6F" w:rsidRDefault="00272C6F" w:rsidP="00272C6F">
      <w:pPr>
        <w:widowControl/>
        <w:spacing w:after="300"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當人們無法看出問題是自己造成的，就很難產生根本變革。這種轉向真正的內在修為，很難言傳，但力量強大，這也才是「學習型組織」真正核心的內涵。所以聖吉在《第五項修練》第一章就以「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metanoic organization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」來形容學習型組織的精神，意味著心靈意念的根本轉變，帶有「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repent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」（悔悟）的意義在其中。但，這幾乎迥異於大多數管理者的想法；因此，在學習型組織這條路上，現代組織的管理者還有很長遠的路要走。</w:t>
      </w:r>
      <w:r w:rsidRPr="00272C6F">
        <w:rPr>
          <w:rFonts w:ascii="新細明體" w:eastAsia="新細明體" w:hAnsi="新細明體" w:cs="新細明體"/>
          <w:color w:val="4E3207"/>
          <w:kern w:val="0"/>
          <w:szCs w:val="24"/>
        </w:rPr>
        <w:t>◇</w:t>
      </w:r>
    </w:p>
    <w:p w:rsidR="00272C6F" w:rsidRPr="00272C6F" w:rsidRDefault="00272C6F" w:rsidP="00272C6F">
      <w:pPr>
        <w:widowControl/>
        <w:spacing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>補充</w:t>
      </w:r>
      <w:r w:rsidRPr="00272C6F">
        <w:rPr>
          <w:rFonts w:ascii="PMingLiu" w:eastAsia="新細明體" w:hAnsi="PMingLiu" w:cs="新細明體"/>
          <w:b/>
          <w:bCs/>
          <w:color w:val="4E3207"/>
          <w:kern w:val="0"/>
          <w:szCs w:val="24"/>
          <w:bdr w:val="none" w:sz="0" w:space="0" w:color="auto" w:frame="1"/>
        </w:rPr>
        <w:t>:</w:t>
      </w:r>
    </w:p>
    <w:p w:rsidR="00272C6F" w:rsidRPr="00272C6F" w:rsidRDefault="00272C6F" w:rsidP="00272C6F">
      <w:pPr>
        <w:widowControl/>
        <w:spacing w:line="432" w:lineRule="atLeast"/>
        <w:textAlignment w:val="baseline"/>
        <w:rPr>
          <w:rFonts w:ascii="PMingLiu" w:eastAsia="新細明體" w:hAnsi="PMingLiu" w:cs="新細明體"/>
          <w:color w:val="4E3207"/>
          <w:kern w:val="0"/>
          <w:szCs w:val="24"/>
        </w:rPr>
      </w:pP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更多關於福特汽車林肯計畫中，學習型組織方法、工具的落實，以及態度的轉變，並打破許多製造紀錄的過程，請參閱：《第五項修練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II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實踐篇》（上）第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 xml:space="preserve">277 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頁至第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283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頁、《第五項修練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II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實踐篇》（下）第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912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頁到第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923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頁、《深度匯談》第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389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到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395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頁、及《修練的軌跡》第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73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至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75</w:t>
      </w:r>
      <w:r w:rsidRPr="00272C6F">
        <w:rPr>
          <w:rFonts w:ascii="PMingLiu" w:eastAsia="新細明體" w:hAnsi="PMingLiu" w:cs="新細明體"/>
          <w:color w:val="4E3207"/>
          <w:kern w:val="0"/>
          <w:szCs w:val="24"/>
        </w:rPr>
        <w:t>頁。</w:t>
      </w:r>
      <w:r w:rsidRPr="00272C6F">
        <w:rPr>
          <w:rFonts w:ascii="新細明體" w:eastAsia="新細明體" w:hAnsi="新細明體" w:cs="新細明體" w:hint="eastAsia"/>
          <w:color w:val="4E3207"/>
          <w:kern w:val="0"/>
          <w:szCs w:val="24"/>
        </w:rPr>
        <w:t>◇</w:t>
      </w:r>
      <w:r w:rsidRPr="00272C6F">
        <w:rPr>
          <w:rFonts w:ascii="PMingLiu" w:eastAsia="新細明體" w:hAnsi="PMingLiu" w:cs="新細明體"/>
          <w:color w:val="FFFFFF"/>
          <w:kern w:val="0"/>
          <w:szCs w:val="24"/>
          <w:bdr w:val="none" w:sz="0" w:space="0" w:color="auto" w:frame="1"/>
        </w:rPr>
        <w:t>(http://www.dajiyuan.com)</w:t>
      </w:r>
    </w:p>
    <w:p w:rsidR="00272C6F" w:rsidRDefault="00272C6F">
      <w:pPr>
        <w:rPr>
          <w:rFonts w:hint="eastAsia"/>
        </w:rPr>
      </w:pPr>
    </w:p>
    <w:sectPr w:rsidR="00272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6F"/>
    <w:rsid w:val="00031A20"/>
    <w:rsid w:val="000365C1"/>
    <w:rsid w:val="000527BB"/>
    <w:rsid w:val="00055DB5"/>
    <w:rsid w:val="00077C00"/>
    <w:rsid w:val="000851B8"/>
    <w:rsid w:val="0009271F"/>
    <w:rsid w:val="00095A62"/>
    <w:rsid w:val="000A0F29"/>
    <w:rsid w:val="000F2A34"/>
    <w:rsid w:val="0010520E"/>
    <w:rsid w:val="00130A03"/>
    <w:rsid w:val="001479AA"/>
    <w:rsid w:val="00186479"/>
    <w:rsid w:val="001B5971"/>
    <w:rsid w:val="001E7DE2"/>
    <w:rsid w:val="0020259C"/>
    <w:rsid w:val="0021586F"/>
    <w:rsid w:val="00242265"/>
    <w:rsid w:val="00243986"/>
    <w:rsid w:val="00262D4B"/>
    <w:rsid w:val="00272C6F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369D0"/>
    <w:rsid w:val="003635FB"/>
    <w:rsid w:val="003772C2"/>
    <w:rsid w:val="003C18FD"/>
    <w:rsid w:val="003C55C3"/>
    <w:rsid w:val="003D7834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123C"/>
    <w:rsid w:val="005B2D50"/>
    <w:rsid w:val="005E4844"/>
    <w:rsid w:val="00663D85"/>
    <w:rsid w:val="00687B83"/>
    <w:rsid w:val="006A0131"/>
    <w:rsid w:val="006C7F24"/>
    <w:rsid w:val="006E2F3F"/>
    <w:rsid w:val="006E7EB7"/>
    <w:rsid w:val="00733DDA"/>
    <w:rsid w:val="007359AD"/>
    <w:rsid w:val="00740A6E"/>
    <w:rsid w:val="00791CAD"/>
    <w:rsid w:val="007B2130"/>
    <w:rsid w:val="007C7F14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C1889"/>
    <w:rsid w:val="00AE3B0D"/>
    <w:rsid w:val="00B05AE4"/>
    <w:rsid w:val="00B606B3"/>
    <w:rsid w:val="00B71FB7"/>
    <w:rsid w:val="00B8338A"/>
    <w:rsid w:val="00BC4D48"/>
    <w:rsid w:val="00BD4660"/>
    <w:rsid w:val="00C14F48"/>
    <w:rsid w:val="00C213DC"/>
    <w:rsid w:val="00C306CC"/>
    <w:rsid w:val="00C43AFD"/>
    <w:rsid w:val="00C60EA9"/>
    <w:rsid w:val="00C643DF"/>
    <w:rsid w:val="00C846AE"/>
    <w:rsid w:val="00CA4EB5"/>
    <w:rsid w:val="00CC0657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4EB3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2E160-AA25-4E98-BFED-323E5B18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2C6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2C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72C6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2016-05-10T00:45:00Z</dcterms:created>
  <dcterms:modified xsi:type="dcterms:W3CDTF">2016-05-10T00:46:00Z</dcterms:modified>
</cp:coreProperties>
</file>